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889" w:rsidRPr="00F73889" w:rsidRDefault="00F73889" w:rsidP="00F738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388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ПЛАНИРУЕМЫЕ РЕЗУЛЬТАТЫ ОСВОЕНИЯ ПРОГРАММЫ</w:t>
      </w:r>
    </w:p>
    <w:p w:rsidR="00F73889" w:rsidRPr="00F73889" w:rsidRDefault="00F73889" w:rsidP="00F738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 родная(татарская) литература</w:t>
      </w:r>
      <w:bookmarkStart w:id="0" w:name="_GoBack"/>
      <w:bookmarkEnd w:id="0"/>
    </w:p>
    <w:p w:rsidR="00F73889" w:rsidRPr="00F73889" w:rsidRDefault="00F73889" w:rsidP="00F738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Результатом освоения программы по татарской литературе в основной общеобразовательной школе являются формирование у учащихся навыков восприятия,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Общими (метапредметными) результатами</w:t>
      </w: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являются следующие: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освоение учащимися навыков осознанного чтения литературного произведения, самостоятельного усвоения, воспитание интереса и любви к литературе;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восприятия и представления о литературе как о духовном наследии народа, впитавшем в себя образ жизни и нравственные ценности нации;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развитие письменной и устной речи, умения понимать проблему, выдвигать гипотезу, структурировать материал, подбирать аргументы для подтверждения собственной позиции, при необходимости – умение ее корректировать, формулировать выводы, обобщать материал, умение выражать собственные чувства словами и одновременно с этим формирование у учащихся навыков коллективной работы;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умения самостоятельно оценивать свою деятельность и окружающую жизнь, самостоятельно принимать решения и добиваться их исполнения;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умения работать с разными источниками информации, находить ее, использовать в самостоятельной деятельности, структурировать ее, сравнивать, анализировать и оценивать;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Предметные результаты</w:t>
      </w: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заключаются в следующем: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>В познавательной сфере: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умение осознанного чтения и восприятия литературных произведений разных родов и жанров, умение пересказать содержание (в отдельных случаях вопроизвести текст наизусть), умение приводить при необходимости цитаты из текста;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- умение определять тему, проблему, идею прочитанного литературного произведения, характеризовать его героев и изображенного мира, определять принадлежность произведения к одному из литературных родов и жанров; 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- знание </w:t>
      </w: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основных фактов жизненного и творческого пути писателей-классиков;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освоение навыков составления тезисов и плана прочитанного, выделяя смысловые части текста, характеризовать героев, определять в произведении сюжет, особенности композиции и изобразительно-выразительные средства языка, понимание их роли;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-умение участвовать в диалоге по прочитанным произведениям, аргументированно отстаивать свою точку зрения и учитывать чужое мнение; умение применять основные термины литературоведения</w:t>
      </w:r>
      <w:r w:rsidRPr="00F738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ценностно-ориентационной сфере: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-приобщение к духовно-нравственным ценностям национальной литературы;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сформирование собственного отношения к литературным произведениям и их оценка;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умение интерпретировать изученные литературные произведения;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усвоение навыка определения авторской позиции и формирования собственного отношения к ней;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эстетической сфере: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формирование общего представления об образной природе литературного произведения и умения чувствовать его эстетическую ценность;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формирование у учащихся способности понимать и оценивать литературный текст в его эстетической завершенности, понимать важную роль литературных и изобразительно-выразительных языковых средств, особенностей образного мира;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умение сравнивать и оценивать произведения татарской и русской литературы, умение определять сходства и различия героев и нравственных идеалов.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Современные учащиеся подросткового возраста значительно отличаются от предыдущих поколений. Они растут и воспитываются в окружении различных источников информации, таких как телевидение, радио, Интернет и др., получая большой объем информации. Нередко эта информация оказывает негативное влияние на душевный мир детей. Поэтому в качестве </w:t>
      </w:r>
      <w:r w:rsidRPr="00F73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личностных результатов</w:t>
      </w: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особую значимость приобретает следующее: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</w:t>
      </w: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активизация чувства ответственности у учащихся;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положительного отношения к учебной деятельности и к труду;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развитие самосознания ребенка, воспитание любви к нации, к Родине, воспитание чувств гордости и гражданского сознания;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объяснение нравственных норм и правил общественной жизни;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навыка использования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Межпредметными результатами</w:t>
      </w: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являются следующие: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-формирование у учащихся навыков самостоятельного познания и усвоения литературных произведений при помощи других видов искусства, формирования постоянного интереса к литературе и искусству;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воспитание уважения в отношении татарского языка, к его красоте и богатству;</w:t>
      </w:r>
    </w:p>
    <w:p w:rsidR="00F73889" w:rsidRPr="00F73889" w:rsidRDefault="00F73889" w:rsidP="00F73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F7388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толерантности.</w:t>
      </w:r>
      <w:r w:rsidRPr="00F73889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:rsidR="00F73889" w:rsidRPr="00F73889" w:rsidRDefault="00F73889" w:rsidP="00F73889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889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УЧЕБНОГО ПРЕДМЕТА</w:t>
      </w:r>
    </w:p>
    <w:p w:rsidR="00F73889" w:rsidRPr="00F73889" w:rsidRDefault="00F73889" w:rsidP="00F738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6946"/>
        <w:gridCol w:w="6946"/>
      </w:tblGrid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pStyle w:val="Default"/>
              <w:widowControl w:val="0"/>
              <w:rPr>
                <w:b/>
                <w:bCs/>
              </w:rPr>
            </w:pPr>
            <w:r w:rsidRPr="00D479D0">
              <w:rPr>
                <w:b/>
                <w:bCs/>
              </w:rPr>
              <w:t xml:space="preserve">Требования к уровню общеобразовательной подготовки учащихся 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F73889" w:rsidRPr="00C969A5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 творчество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 как достояние национальной, духовной культуры народа.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бытие и человеке, человеке и природе. Поэтические особенности произведений фольклора: сравнения, олицетворения, метафоричность, аллегоричность.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устном народном творчестве вообще, и о татарском фольклоре. Понимать особенностей произведений фольклора.</w:t>
            </w:r>
          </w:p>
        </w:tc>
      </w:tr>
      <w:tr w:rsidR="00F73889" w:rsidRPr="00D479D0" w:rsidTr="00625D8B">
        <w:trPr>
          <w:trHeight w:val="201"/>
        </w:trPr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F73889" w:rsidRPr="00C969A5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Малые жанры фольклора.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Пословицы, поговорки, загадки и анекдоты. Народная психология, идеалы и представления в фольклорных 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Знать основные жанровые особенности пословиц, поговорок, анекдотов и загадок. Различать пословицы и поговорки. Использовать пословицы и поговорки в устных и письменных высказываниях.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946" w:type="dxa"/>
          </w:tcPr>
          <w:p w:rsidR="00F73889" w:rsidRPr="00DA07F4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Лирические и лиро-эпические жанры татарского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фольклора: песни и баиты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. Лирические, исторические, обрядовые песни, такмаки, мунаджаты, особенности татарских народных песен (песня «Иске кара урман» / «Старый дремучий лес»).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73889" w:rsidRPr="00DA07F4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Оригинальный жанр татарского фольклора – баиты. «Сак–Сок». Предпосылки формирования жанра. Их виды и подвиды.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и анализировать татарские народные песни. 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Анализировать баит «Сак-Сок». Знать основные жанровые признаки песен и баитов.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F73889" w:rsidRPr="00C969A5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Эпические жанры татарского фольклора: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легенды и предания (легенда «Зөһрә кыз» / «Девушка Зухра»  и предание «Шәһәр ни өчен Казан дип аталган» / «Почему город назван Казанью»).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легенды и предания. Знать основные жанровые особенности легенд и преданий. Определять функции исторических событий и мифологических образов в легендах и преданиях. 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Татарские народные сказки 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(повторение изученного в 1-4 класах)</w:t>
            </w:r>
          </w:p>
          <w:p w:rsidR="00F73889" w:rsidRPr="00C969A5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Сказки, виды сказок (волшебная сказка «Ак бүре» / «Белый волк»). 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Бытовые сказки. Сказки о животных.</w:t>
            </w:r>
          </w:p>
          <w:p w:rsidR="00F73889" w:rsidRPr="00DA07F4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антиномичность, гипербола, литота и др.).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самостоятельно прочитанную сказку. 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Различать сказки волшебные, бытовые и сказки о животных. Инсценировать одну из сказок о животных. Выявлять характерные для народных сказок художественные приёмы (постоянные эпитеты, троекратные повторы).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Охарактеризовать героев волшебных сказок. Инсценировать небольшую сказку (по выбору учителя). Написать сказку.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Героический эпос. Характерные признаки жанра дастан. 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героическом эпосе татарского народа. Различать сказочных героев и дастанных героев.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pStyle w:val="a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479D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Созвучность и различия татарского народного устного творчества и фольклора других народов. </w:t>
            </w:r>
          </w:p>
          <w:p w:rsidR="00F73889" w:rsidRPr="00F73889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Возникновение литературы, связь татарской литературы с фольклором и исламской мифологией (Ф. Амирхан «Ай өстендә Зөһрә кыз» / «Зухра на Луне»). Олицетворение добра и зла. Система персонажей в тексте. Авторский комментарий происходящих событий.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Ознакомление с текстом рассказа Ф. Амирхана. Выразительно читать,определить мифологический сюжет, его тематику, проблематику, идейно-эмоциональное содержание. Проводить диспут. Сопоставлять авторские идеи и персонажей литературных произведений, использующих данный сюжет.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pStyle w:val="a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479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Фольклорная и литературная сказка (Г.Тукай «Шүрәле» / «Шурале»). Художественный вымысел. Троп.</w:t>
            </w:r>
          </w:p>
          <w:p w:rsidR="00F73889" w:rsidRPr="00C969A5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черты фольклорной традиции в литературных произведениях, определять художественные функции фольклорных мотивов, образов, поэтических средств в литературном произведении. 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Анализ поэмы Г. Тукая. Определять авторскую идею и мотивы.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Оценивать выразительность художественного языка автора. Выучить наизусть отрывок из поэмы.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46" w:type="dxa"/>
          </w:tcPr>
          <w:p w:rsidR="00F73889" w:rsidRPr="00C969A5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9D0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  <w:t>Габдулла Тукай</w:t>
            </w:r>
            <w:r w:rsidRPr="00D479D0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, </w:t>
            </w:r>
            <w:r w:rsidRPr="00D479D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воспевание родной земли (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«Пар ат» / </w:t>
            </w:r>
            <w:r w:rsidRPr="00D479D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лошадей», 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«Туган җиремә» / </w:t>
            </w:r>
            <w:r w:rsidRPr="00D479D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«Родной земле») в романтических стихах. 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Сказочное воссоздание поездки в Казань. Мифологизация Казани и родной земли. Лексические и 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фонетические средства художественной речи.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произведения. Определить жанровые особенности пейзажной лирики. Выявлять признаки лирического рода литературного произведения. Учить наизусть стихотворение («Родной земле»), при чтении обращать внимание 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художественные средства живописного описания окружающего мира.Находить олицетворения, противопоставления и эпитеты в стихотворениях.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 «Родной земле».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6946" w:type="dxa"/>
          </w:tcPr>
          <w:p w:rsidR="00F73889" w:rsidRPr="00C969A5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en-US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М.Гафури.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Басня «Сарыкны кем ашаган?» / «Кто съел овцу?». Жанр басни. Аллегорические образы.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Пересказывать содержание художественного произведения подробно, максимально используя характерные для стиля писателя слова, выражения, синтаксические конструкции. Иметь представление о жанре басни.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Ш.Галиев. 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«Һәркем әйтә дөресен» / «Каждый говорит правду». </w:t>
            </w:r>
          </w:p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Детская литература. Юмор, сатира.</w:t>
            </w:r>
          </w:p>
          <w:p w:rsidR="00F73889" w:rsidRPr="00DA07F4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Делать выводы об особенностях художественного мира, сюжетов, проблематики и тематики произведений, адресованных детям.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Ф.Яруллин.</w:t>
            </w: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 «Сез иң гүзәл кеше икәнсез» / «Вы – самый прекрасный человек»).  </w:t>
            </w:r>
          </w:p>
          <w:p w:rsidR="00F73889" w:rsidRPr="007158EF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Ритм, рифма, стих, строфа. Стихосложение.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Анализировать стихотворение. Показывать, с помощью каких художественных средств формируется образ лирического героя.</w:t>
            </w:r>
          </w:p>
        </w:tc>
      </w:tr>
      <w:tr w:rsidR="00F73889" w:rsidRPr="00D479D0" w:rsidTr="00625D8B">
        <w:tc>
          <w:tcPr>
            <w:tcW w:w="923" w:type="dxa"/>
          </w:tcPr>
          <w:p w:rsidR="00F73889" w:rsidRPr="00D479D0" w:rsidRDefault="00F73889" w:rsidP="00625D8B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 изученного в 5 классе.</w:t>
            </w:r>
            <w:r w:rsidRPr="00D47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946" w:type="dxa"/>
          </w:tcPr>
          <w:p w:rsidR="00F73889" w:rsidRPr="00D479D0" w:rsidRDefault="00F73889" w:rsidP="00625D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D0">
              <w:rPr>
                <w:rFonts w:ascii="Times New Roman" w:hAnsi="Times New Roman" w:cs="Times New Roman"/>
                <w:sz w:val="24"/>
                <w:szCs w:val="24"/>
              </w:rPr>
              <w:t xml:space="preserve">Найти ошибки и редактировать черновые варианты собственных письменных работ. Писать аннотации, отзывы и рецензии на литературные произведения. </w:t>
            </w:r>
          </w:p>
        </w:tc>
      </w:tr>
    </w:tbl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889" w:rsidRPr="00F73889" w:rsidRDefault="00F73889" w:rsidP="00F738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5BE7" w:rsidRDefault="00C05BE7"/>
    <w:sectPr w:rsidR="00C05BE7" w:rsidSect="00F73889">
      <w:pgSz w:w="16838" w:h="11906" w:orient="landscape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889"/>
    <w:rsid w:val="00C05BE7"/>
    <w:rsid w:val="00F7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73889"/>
    <w:pPr>
      <w:ind w:left="720"/>
    </w:pPr>
    <w:rPr>
      <w:rFonts w:ascii="Calibri" w:eastAsia="Calibri" w:hAnsi="Calibri" w:cs="Times New Roman"/>
      <w:sz w:val="20"/>
      <w:szCs w:val="20"/>
      <w:lang w:val="tt-RU" w:eastAsia="ru-RU"/>
    </w:rPr>
  </w:style>
  <w:style w:type="character" w:customStyle="1" w:styleId="a4">
    <w:name w:val="Абзац списка Знак"/>
    <w:link w:val="a3"/>
    <w:uiPriority w:val="99"/>
    <w:locked/>
    <w:rsid w:val="00F73889"/>
    <w:rPr>
      <w:rFonts w:ascii="Calibri" w:eastAsia="Calibri" w:hAnsi="Calibri" w:cs="Times New Roman"/>
      <w:sz w:val="20"/>
      <w:szCs w:val="20"/>
      <w:lang w:val="tt-RU" w:eastAsia="ru-RU"/>
    </w:rPr>
  </w:style>
  <w:style w:type="paragraph" w:customStyle="1" w:styleId="Default">
    <w:name w:val="Default"/>
    <w:uiPriority w:val="99"/>
    <w:rsid w:val="00F738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73889"/>
    <w:pPr>
      <w:ind w:left="720"/>
    </w:pPr>
    <w:rPr>
      <w:rFonts w:ascii="Calibri" w:eastAsia="Calibri" w:hAnsi="Calibri" w:cs="Times New Roman"/>
      <w:sz w:val="20"/>
      <w:szCs w:val="20"/>
      <w:lang w:val="tt-RU" w:eastAsia="ru-RU"/>
    </w:rPr>
  </w:style>
  <w:style w:type="character" w:customStyle="1" w:styleId="a4">
    <w:name w:val="Абзац списка Знак"/>
    <w:link w:val="a3"/>
    <w:uiPriority w:val="99"/>
    <w:locked/>
    <w:rsid w:val="00F73889"/>
    <w:rPr>
      <w:rFonts w:ascii="Calibri" w:eastAsia="Calibri" w:hAnsi="Calibri" w:cs="Times New Roman"/>
      <w:sz w:val="20"/>
      <w:szCs w:val="20"/>
      <w:lang w:val="tt-RU" w:eastAsia="ru-RU"/>
    </w:rPr>
  </w:style>
  <w:style w:type="paragraph" w:customStyle="1" w:styleId="Default">
    <w:name w:val="Default"/>
    <w:uiPriority w:val="99"/>
    <w:rsid w:val="00F738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1542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2020-02-12T14:35:00Z</dcterms:created>
  <dcterms:modified xsi:type="dcterms:W3CDTF">2020-02-12T14:46:00Z</dcterms:modified>
</cp:coreProperties>
</file>